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12" w:rsidRPr="006B5012" w:rsidRDefault="00820E12" w:rsidP="00820E12">
      <w:pPr>
        <w:rPr>
          <w:b/>
        </w:rPr>
      </w:pPr>
      <w:r w:rsidRPr="006B5012">
        <w:rPr>
          <w:b/>
        </w:rPr>
        <w:t xml:space="preserve">EU </w:t>
      </w:r>
      <w:r w:rsidR="006B5012" w:rsidRPr="006B5012">
        <w:rPr>
          <w:b/>
        </w:rPr>
        <w:t>bewilligt</w:t>
      </w:r>
      <w:r w:rsidRPr="006B5012">
        <w:rPr>
          <w:b/>
        </w:rPr>
        <w:t xml:space="preserve"> 3,45 Millionen Euro für das DIGYMATEX-Projekt </w:t>
      </w:r>
      <w:r w:rsidR="006B5012" w:rsidRPr="006B5012">
        <w:rPr>
          <w:b/>
        </w:rPr>
        <w:t xml:space="preserve">zur </w:t>
      </w:r>
      <w:r w:rsidR="005B30F5">
        <w:rPr>
          <w:b/>
        </w:rPr>
        <w:t>Erforschung</w:t>
      </w:r>
      <w:r w:rsidR="006B5012" w:rsidRPr="006B5012">
        <w:rPr>
          <w:b/>
        </w:rPr>
        <w:t xml:space="preserve"> der digitalen Reife von Kindern und Jugendlichen</w:t>
      </w:r>
    </w:p>
    <w:p w:rsidR="006B5012" w:rsidRDefault="006B5012" w:rsidP="00820E12"/>
    <w:p w:rsidR="00820E12" w:rsidRPr="005B30F5" w:rsidRDefault="00820E12" w:rsidP="00820E12">
      <w:pPr>
        <w:rPr>
          <w:i/>
        </w:rPr>
      </w:pPr>
      <w:r w:rsidRPr="005B30F5">
        <w:rPr>
          <w:i/>
        </w:rPr>
        <w:t xml:space="preserve">Das interdisziplinäre Projekt wird neue evidenzbasierte Werkzeuge </w:t>
      </w:r>
      <w:r w:rsidR="005B30F5" w:rsidRPr="005B30F5">
        <w:rPr>
          <w:i/>
        </w:rPr>
        <w:t>entwickeln</w:t>
      </w:r>
      <w:r w:rsidR="005F6537">
        <w:rPr>
          <w:i/>
        </w:rPr>
        <w:t xml:space="preserve"> und untersuchen</w:t>
      </w:r>
      <w:r w:rsidRPr="005B30F5">
        <w:rPr>
          <w:i/>
        </w:rPr>
        <w:t xml:space="preserve">, </w:t>
      </w:r>
      <w:r w:rsidR="005B30F5" w:rsidRPr="005B30F5">
        <w:rPr>
          <w:i/>
        </w:rPr>
        <w:t>um</w:t>
      </w:r>
      <w:r w:rsidRPr="005B30F5">
        <w:rPr>
          <w:i/>
        </w:rPr>
        <w:t xml:space="preserve"> die langfristigen Auswirkungen der Nutzung mobiler Geräte auf das Verhalten von Kindern </w:t>
      </w:r>
      <w:r w:rsidR="005B30F5" w:rsidRPr="005B30F5">
        <w:rPr>
          <w:i/>
        </w:rPr>
        <w:t>zu erfassen</w:t>
      </w:r>
      <w:r w:rsidRPr="005B30F5">
        <w:rPr>
          <w:i/>
        </w:rPr>
        <w:t>.</w:t>
      </w:r>
    </w:p>
    <w:p w:rsidR="005B30F5" w:rsidRDefault="005B30F5" w:rsidP="00820E12"/>
    <w:p w:rsidR="00820E12" w:rsidRDefault="005F6537" w:rsidP="00820E12">
      <w:r>
        <w:t>Wien</w:t>
      </w:r>
      <w:r w:rsidR="00820E12">
        <w:t xml:space="preserve">, </w:t>
      </w:r>
      <w:r>
        <w:t>Österreich</w:t>
      </w:r>
      <w:r w:rsidR="00EC4511">
        <w:t>, Februar,</w:t>
      </w:r>
      <w:bookmarkStart w:id="0" w:name="_GoBack"/>
      <w:bookmarkEnd w:id="0"/>
      <w:r w:rsidR="00820E12">
        <w:t xml:space="preserve"> 2020 - Die Europäische Union (EU) hat das internationale DIGYMATEX-Konsortium mit 3,45 Millionen Euro ausgestattet, um evidenzbasierte Werkzeuge bereitzustellen, die das Verständnis und die Bestimmung der digitalen Reife von Kindern unterstützen.</w:t>
      </w:r>
      <w:r w:rsidR="009C02C3">
        <w:t xml:space="preserve"> Von der Universität Wien sind Forscher*innen </w:t>
      </w:r>
      <w:r w:rsidR="00D10161">
        <w:t>des</w:t>
      </w:r>
      <w:r w:rsidR="009C02C3">
        <w:t xml:space="preserve"> Institut</w:t>
      </w:r>
      <w:r w:rsidR="00D10161">
        <w:t>s</w:t>
      </w:r>
      <w:r w:rsidR="009C02C3">
        <w:t xml:space="preserve"> für Arbeit</w:t>
      </w:r>
      <w:r w:rsidR="00D10161">
        <w:t>s-</w:t>
      </w:r>
      <w:r w:rsidR="009C02C3">
        <w:t>, Wirtschaft</w:t>
      </w:r>
      <w:r w:rsidR="00D10161">
        <w:t>s-</w:t>
      </w:r>
      <w:r w:rsidR="009C02C3">
        <w:t xml:space="preserve"> und Sozialpsychologie beteiligt.</w:t>
      </w:r>
    </w:p>
    <w:p w:rsidR="005F6537" w:rsidRDefault="005F6537" w:rsidP="00820E12"/>
    <w:p w:rsidR="00820E12" w:rsidRDefault="00820E12" w:rsidP="00820E12">
      <w:r>
        <w:t xml:space="preserve">Das viereinhalbjährige Projekt soll klare Erkenntnisse darüber liefern, wie die digitale Reife von Kindern im Alter von 9 bis 16 Jahren ihr Verhalten beeinflusst, </w:t>
      </w:r>
      <w:r w:rsidR="006F5068">
        <w:t>unter welchen Umständen</w:t>
      </w:r>
      <w:r>
        <w:t xml:space="preserve"> sie Informations- und Kommunikationstechnologien (IKT) nutzen und welche langfristigen Auswirkungen die Nutzung dieser Technologien auf das Wohlbefinden der Kinder hat.</w:t>
      </w:r>
    </w:p>
    <w:p w:rsidR="005F6537" w:rsidRDefault="005F6537" w:rsidP="00820E12"/>
    <w:p w:rsidR="00820E12" w:rsidRPr="00EB0918" w:rsidRDefault="00820E12" w:rsidP="00820E12">
      <w:r>
        <w:t>"</w:t>
      </w:r>
      <w:r w:rsidR="00504837">
        <w:t>D</w:t>
      </w:r>
      <w:r>
        <w:t>igitale Technologie</w:t>
      </w:r>
      <w:r w:rsidR="00504837">
        <w:t>n</w:t>
      </w:r>
      <w:r>
        <w:t xml:space="preserve"> </w:t>
      </w:r>
      <w:r w:rsidR="00504837">
        <w:t>haben</w:t>
      </w:r>
      <w:r>
        <w:t xml:space="preserve"> einen großen Einfluss auf die gesamte Gesellschaft, aber bisher </w:t>
      </w:r>
      <w:r w:rsidR="00285CDD">
        <w:t>ist überhaupt nicht klar, was Indikatoren für eine</w:t>
      </w:r>
      <w:r w:rsidR="00504837">
        <w:t xml:space="preserve"> sinnvolle</w:t>
      </w:r>
      <w:r>
        <w:t xml:space="preserve"> </w:t>
      </w:r>
      <w:r w:rsidR="00504837">
        <w:t xml:space="preserve">und funktionale </w:t>
      </w:r>
      <w:r>
        <w:t>Nutzung von Mobilgeräten und Informationstechnologie</w:t>
      </w:r>
      <w:r w:rsidR="00255990">
        <w:t>n</w:t>
      </w:r>
      <w:r>
        <w:t xml:space="preserve"> durch Kinder</w:t>
      </w:r>
      <w:r w:rsidR="00504837">
        <w:t xml:space="preserve"> </w:t>
      </w:r>
      <w:r w:rsidR="00285CDD">
        <w:t>sind</w:t>
      </w:r>
      <w:r w:rsidR="00504837">
        <w:t>“</w:t>
      </w:r>
      <w:r>
        <w:t xml:space="preserve">, sagt Professor </w:t>
      </w:r>
      <w:r w:rsidR="00504837">
        <w:t>Arnd Florack vom Institut für Arbeits-, Wirtschafts- und Sozialpsychologie der Universität Wien</w:t>
      </w:r>
      <w:r w:rsidR="00285CDD">
        <w:t xml:space="preserve">, der sich </w:t>
      </w:r>
      <w:r w:rsidR="00285CDD" w:rsidRPr="00EB0918">
        <w:t xml:space="preserve">im Konsortium vor allem mit den psychologischen Grundlagen beschäftigt. </w:t>
      </w:r>
      <w:r w:rsidR="009D3E47" w:rsidRPr="00EB0918">
        <w:t>Florack ergänzt, dass</w:t>
      </w:r>
      <w:r w:rsidR="00C60C82" w:rsidRPr="00EB0918">
        <w:t xml:space="preserve"> es wichtig sei zu verstehen</w:t>
      </w:r>
      <w:r w:rsidR="00AF05E0" w:rsidRPr="00EB0918">
        <w:t xml:space="preserve"> und </w:t>
      </w:r>
      <w:r w:rsidR="006F5068" w:rsidRPr="00EB0918">
        <w:t xml:space="preserve">zu </w:t>
      </w:r>
      <w:r w:rsidR="00AF05E0" w:rsidRPr="00EB0918">
        <w:t>erkennen</w:t>
      </w:r>
      <w:r w:rsidR="00C60C82" w:rsidRPr="00EB0918">
        <w:t>, wann die Nutzung digitaler Technologie</w:t>
      </w:r>
      <w:r w:rsidR="00CA005C">
        <w:t>n</w:t>
      </w:r>
      <w:r w:rsidR="00C60C82" w:rsidRPr="00EB0918">
        <w:t xml:space="preserve"> durch Kinder ein hilfreiches Werkzeug ist und wann </w:t>
      </w:r>
      <w:r w:rsidR="000E1CF0" w:rsidRPr="00EB0918">
        <w:t>eine eher schädliche Nutzung beginnt.</w:t>
      </w:r>
      <w:r w:rsidR="00C60C82" w:rsidRPr="00EB0918">
        <w:t xml:space="preserve"> </w:t>
      </w:r>
      <w:r w:rsidR="000E1CF0" w:rsidRPr="00EB0918">
        <w:t xml:space="preserve">Professor Marco </w:t>
      </w:r>
      <w:r w:rsidRPr="00EB0918">
        <w:t xml:space="preserve">Hubert von der Abteilung für Management an der Universität </w:t>
      </w:r>
      <w:proofErr w:type="spellStart"/>
      <w:r w:rsidRPr="00EB0918">
        <w:t>Aarhus</w:t>
      </w:r>
      <w:proofErr w:type="spellEnd"/>
      <w:r w:rsidRPr="00EB0918">
        <w:t>, Dänemark,</w:t>
      </w:r>
      <w:r w:rsidR="000E1CF0" w:rsidRPr="00EB0918">
        <w:t xml:space="preserve"> Koordinator des Projektes</w:t>
      </w:r>
      <w:r w:rsidR="00504837" w:rsidRPr="00EB0918">
        <w:t>,</w:t>
      </w:r>
      <w:r w:rsidRPr="00EB0918">
        <w:t xml:space="preserve"> </w:t>
      </w:r>
      <w:r w:rsidR="00452DB5" w:rsidRPr="00EB0918">
        <w:t>betont daher auch, dass es das Ziel von</w:t>
      </w:r>
      <w:r w:rsidRPr="00EB0918">
        <w:t xml:space="preserve"> DIGYMATEX </w:t>
      </w:r>
      <w:r w:rsidR="00452DB5" w:rsidRPr="00EB0918">
        <w:t xml:space="preserve">sei, </w:t>
      </w:r>
      <w:r w:rsidRPr="00EB0918">
        <w:t xml:space="preserve">konkrete Lösungen </w:t>
      </w:r>
      <w:r w:rsidR="00452DB5" w:rsidRPr="00EB0918">
        <w:t>anzubieten</w:t>
      </w:r>
      <w:r w:rsidRPr="00EB0918">
        <w:t>, die zu einer sichereren und vorteilhafteren Nutzung der digitalen Technologien durch Kinder beitragen werden.</w:t>
      </w:r>
    </w:p>
    <w:p w:rsidR="00452DB5" w:rsidRPr="00EB0918" w:rsidRDefault="00452DB5" w:rsidP="00820E12"/>
    <w:p w:rsidR="00820E12" w:rsidRDefault="00820E12" w:rsidP="00820E12">
      <w:r w:rsidRPr="00EB0918">
        <w:t>DIGYMATEX zielt darauf ab, innovative Werkzeuge zu entwickeln, die Kindern</w:t>
      </w:r>
      <w:r w:rsidR="003D4B6A" w:rsidRPr="00EB0918">
        <w:t xml:space="preserve"> und </w:t>
      </w:r>
      <w:r w:rsidRPr="00EB0918">
        <w:t>Eltern</w:t>
      </w:r>
      <w:r w:rsidR="003D4B6A" w:rsidRPr="00EB0918">
        <w:t xml:space="preserve"> </w:t>
      </w:r>
      <w:r w:rsidR="006F5068" w:rsidRPr="00EB0918">
        <w:t>zugutekommen</w:t>
      </w:r>
      <w:r w:rsidRPr="00EB0918">
        <w:t xml:space="preserve">, </w:t>
      </w:r>
      <w:r w:rsidR="00452DB5" w:rsidRPr="00EB0918">
        <w:t xml:space="preserve">aber auch von </w:t>
      </w:r>
      <w:r w:rsidRPr="00EB0918">
        <w:t>Lehrer</w:t>
      </w:r>
      <w:r w:rsidR="00452DB5" w:rsidRPr="00EB0918">
        <w:t>*innen und Wissenschaftler*innen genutzt werden</w:t>
      </w:r>
      <w:r w:rsidR="00452DB5" w:rsidRPr="0057095B">
        <w:t xml:space="preserve"> können</w:t>
      </w:r>
      <w:r w:rsidRPr="0057095B">
        <w:t>.</w:t>
      </w:r>
      <w:r w:rsidR="003D4B6A" w:rsidRPr="0057095B">
        <w:t xml:space="preserve"> </w:t>
      </w:r>
      <w:r w:rsidRPr="0057095B">
        <w:t>Unter anderem plant DIGYMATEX die Entwicklung</w:t>
      </w:r>
      <w:r>
        <w:t xml:space="preserve"> des Digital Youth </w:t>
      </w:r>
      <w:proofErr w:type="spellStart"/>
      <w:r>
        <w:t>Maturity</w:t>
      </w:r>
      <w:proofErr w:type="spellEnd"/>
      <w:r>
        <w:t xml:space="preserve"> Index (DYMI), </w:t>
      </w:r>
      <w:r w:rsidR="003D4B6A">
        <w:t>der eine</w:t>
      </w:r>
      <w:r>
        <w:t xml:space="preserve"> </w:t>
      </w:r>
      <w:r w:rsidR="006F5068">
        <w:t>Klassifikation</w:t>
      </w:r>
      <w:r>
        <w:t xml:space="preserve"> der digitalen Reife von Kindern </w:t>
      </w:r>
      <w:r w:rsidR="003D4B6A">
        <w:t>beinhaltet</w:t>
      </w:r>
      <w:r>
        <w:t xml:space="preserve">. </w:t>
      </w:r>
    </w:p>
    <w:p w:rsidR="003D4B6A" w:rsidRDefault="003D4B6A" w:rsidP="00820E12"/>
    <w:p w:rsidR="00820E12" w:rsidRDefault="00820E12" w:rsidP="00820E12">
      <w:r>
        <w:t xml:space="preserve">Das Projekt wendet einen interdisziplinären, multimethodischen Ansatz an, indem es Fachwissen, Methoden und Wissen aus verschiedenen Forschungsbereichen wie Psychologie, </w:t>
      </w:r>
      <w:r w:rsidR="00255990">
        <w:t xml:space="preserve">Wirtschaftswissenschaften, </w:t>
      </w:r>
      <w:r>
        <w:t xml:space="preserve">Soziologie </w:t>
      </w:r>
      <w:r w:rsidR="00255990">
        <w:t xml:space="preserve">und </w:t>
      </w:r>
      <w:r>
        <w:t>Neurowissenschaften integriert und verbindet.</w:t>
      </w:r>
    </w:p>
    <w:p w:rsidR="003D4B6A" w:rsidRDefault="003D4B6A" w:rsidP="00820E12"/>
    <w:p w:rsidR="00820E12" w:rsidRDefault="006F5068" w:rsidP="00820E12">
      <w:r>
        <w:t xml:space="preserve">Das </w:t>
      </w:r>
      <w:r w:rsidR="00820E12">
        <w:t>DIGYMATEX</w:t>
      </w:r>
      <w:r>
        <w:t xml:space="preserve"> Konsortium</w:t>
      </w:r>
      <w:r w:rsidR="00820E12">
        <w:t xml:space="preserve">, das durch das EU-Forschungs- und Innovationsprogramm </w:t>
      </w:r>
      <w:proofErr w:type="spellStart"/>
      <w:r w:rsidR="00820E12">
        <w:t>Horizon</w:t>
      </w:r>
      <w:proofErr w:type="spellEnd"/>
      <w:r w:rsidR="00820E12">
        <w:t xml:space="preserve"> 2020 finanziert </w:t>
      </w:r>
      <w:r w:rsidR="000D2A27">
        <w:t>wird</w:t>
      </w:r>
      <w:r w:rsidR="00820E12">
        <w:t xml:space="preserve">, besteht aus 12 Partnerorganisationen von führenden Universitäten, Forschungseinrichtungen und Technologieunternehmen in 10 Ländern, </w:t>
      </w:r>
      <w:r w:rsidR="003D4B6A">
        <w:t xml:space="preserve">neben Österreich auch </w:t>
      </w:r>
      <w:r w:rsidR="00820E12">
        <w:t xml:space="preserve">Dänemark, Deutschland, Spanien, Norwegen, Griechenland, die Niederlande, Irland, Israel und Frankreich. </w:t>
      </w:r>
    </w:p>
    <w:p w:rsidR="003D4B6A" w:rsidRDefault="003D4B6A" w:rsidP="00820E12"/>
    <w:p w:rsidR="00820E12" w:rsidRDefault="00820E12" w:rsidP="00820E12">
      <w:r>
        <w:lastRenderedPageBreak/>
        <w:t xml:space="preserve">Das DIGYMATEX-Projekt wird seine Eröffnungskonferenz am 2. und 3. März 2020 in </w:t>
      </w:r>
      <w:proofErr w:type="spellStart"/>
      <w:r>
        <w:t>Aarhus</w:t>
      </w:r>
      <w:proofErr w:type="spellEnd"/>
      <w:r>
        <w:t xml:space="preserve">, Dänemark, abhalten. </w:t>
      </w:r>
    </w:p>
    <w:p w:rsidR="00820E12" w:rsidRDefault="00820E12" w:rsidP="00820E12"/>
    <w:p w:rsidR="00820E12" w:rsidRPr="003D4B6A" w:rsidRDefault="00820E12" w:rsidP="00820E12">
      <w:pPr>
        <w:rPr>
          <w:b/>
        </w:rPr>
      </w:pPr>
      <w:r w:rsidRPr="003D4B6A">
        <w:rPr>
          <w:b/>
        </w:rPr>
        <w:t>Über DIGYMATEX</w:t>
      </w:r>
    </w:p>
    <w:p w:rsidR="003D4B6A" w:rsidRDefault="003D4B6A" w:rsidP="00820E12"/>
    <w:p w:rsidR="00820E12" w:rsidRDefault="00820E12" w:rsidP="00820E12">
      <w:r>
        <w:t xml:space="preserve">DIGYMATEX ist ein von der EU finanziertes Projekt, das </w:t>
      </w:r>
      <w:r w:rsidR="006F5068">
        <w:t>von</w:t>
      </w:r>
      <w:r>
        <w:t xml:space="preserve"> 12 Partnern aus 10 Ländern </w:t>
      </w:r>
      <w:r w:rsidR="006F5068">
        <w:t>durchgeführt</w:t>
      </w:r>
      <w:r w:rsidR="00AE3C71">
        <w:t xml:space="preserve"> wird</w:t>
      </w:r>
      <w:r>
        <w:t xml:space="preserve"> und evidenzbasierte Instrumente entwickelt, die das Verständnis und die Bestimmung der digitalen Reife von Kindern unterstützen. Dieses Projekt wurde vom Forschungs- und Innovationsprogramm </w:t>
      </w:r>
      <w:proofErr w:type="spellStart"/>
      <w:r>
        <w:t>Horizon</w:t>
      </w:r>
      <w:proofErr w:type="spellEnd"/>
      <w:r>
        <w:t xml:space="preserve"> 2020 der Europäischen Union im Rahmen der </w:t>
      </w:r>
      <w:r w:rsidR="00AE3C71">
        <w:t>Förderungsbewilligung</w:t>
      </w:r>
      <w:r>
        <w:t xml:space="preserve"> Nr. 87057 finanziert.</w:t>
      </w:r>
    </w:p>
    <w:p w:rsidR="00C70685" w:rsidRDefault="00C70685" w:rsidP="00820E12"/>
    <w:p w:rsidR="00C70685" w:rsidRDefault="00C70685" w:rsidP="00820E12">
      <w:r>
        <w:t>Website</w:t>
      </w:r>
    </w:p>
    <w:p w:rsidR="00C70685" w:rsidRDefault="00C70685" w:rsidP="00820E12"/>
    <w:p w:rsidR="00C70685" w:rsidRDefault="00022FEB" w:rsidP="00820E12">
      <w:hyperlink r:id="rId6" w:history="1">
        <w:r w:rsidR="00C70685" w:rsidRPr="00CA005C">
          <w:rPr>
            <w:rStyle w:val="Hyperlink"/>
          </w:rPr>
          <w:t>https://digymatex.eu/</w:t>
        </w:r>
      </w:hyperlink>
    </w:p>
    <w:p w:rsidR="00952FB8" w:rsidRDefault="00952FB8" w:rsidP="00820E12"/>
    <w:p w:rsidR="00952FB8" w:rsidRDefault="00952FB8" w:rsidP="00820E12">
      <w:r>
        <w:t>Ansprechpartner</w:t>
      </w:r>
    </w:p>
    <w:p w:rsidR="00952FB8" w:rsidRDefault="00952FB8" w:rsidP="00820E12"/>
    <w:p w:rsidR="00952FB8" w:rsidRDefault="00952FB8" w:rsidP="00820E12">
      <w:pPr>
        <w:rPr>
          <w:lang w:val="en-US"/>
        </w:rPr>
      </w:pPr>
      <w:r w:rsidRPr="00CA005C">
        <w:t xml:space="preserve">Univ.-Prof. </w:t>
      </w:r>
      <w:r w:rsidRPr="00952FB8">
        <w:rPr>
          <w:lang w:val="en-US"/>
        </w:rPr>
        <w:t>Dr. Arnd Florack</w:t>
      </w:r>
    </w:p>
    <w:p w:rsidR="00952FB8" w:rsidRPr="00952FB8" w:rsidRDefault="00952FB8" w:rsidP="00820E12">
      <w:r w:rsidRPr="00952FB8">
        <w:t>Institut für Arbeits-, Wirtschafts- und Sozialpsychologie</w:t>
      </w:r>
    </w:p>
    <w:p w:rsidR="00952FB8" w:rsidRDefault="00952FB8" w:rsidP="00820E12">
      <w:r w:rsidRPr="008E6D91">
        <w:t>Universität Wien</w:t>
      </w:r>
    </w:p>
    <w:p w:rsidR="008E6D91" w:rsidRDefault="008E6D91" w:rsidP="00820E12">
      <w:r>
        <w:t>Universitätsstr. 7</w:t>
      </w:r>
    </w:p>
    <w:p w:rsidR="008E6D91" w:rsidRDefault="008E6D91" w:rsidP="00820E12">
      <w:r>
        <w:t>1010 Wien</w:t>
      </w:r>
    </w:p>
    <w:p w:rsidR="008E6D91" w:rsidRPr="008E6D91" w:rsidRDefault="008E6D91" w:rsidP="00820E12">
      <w:r>
        <w:t>+43 1-4277-473 52</w:t>
      </w:r>
    </w:p>
    <w:p w:rsidR="00952FB8" w:rsidRPr="008E6D91" w:rsidRDefault="008E6D91" w:rsidP="00820E12">
      <w:r w:rsidRPr="008E6D91">
        <w:t>Arnd.florack@unvi</w:t>
      </w:r>
      <w:r>
        <w:t>e.ac.at</w:t>
      </w:r>
    </w:p>
    <w:p w:rsidR="0072344A" w:rsidRPr="008E6D91" w:rsidRDefault="0072344A" w:rsidP="00820E12"/>
    <w:p w:rsidR="00C70685" w:rsidRPr="00C70685" w:rsidRDefault="00952FB8" w:rsidP="00C70685">
      <w:pPr>
        <w:rPr>
          <w:rFonts w:ascii="Times New Roman" w:eastAsia="Times New Roman" w:hAnsi="Times New Roman" w:cs="Times New Roman"/>
          <w:lang w:eastAsia="de-DE"/>
        </w:rPr>
      </w:pPr>
      <w:r w:rsidRPr="00952FB8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952FB8">
        <w:rPr>
          <w:rFonts w:ascii="Times New Roman" w:eastAsia="Times New Roman" w:hAnsi="Times New Roman" w:cs="Times New Roman"/>
          <w:lang w:eastAsia="de-DE"/>
        </w:rPr>
        <w:instrText xml:space="preserve"> INCLUDEPICTURE "https://public.univie.ac.at/fileadmin/user_upload/d_oeffentlichkeitsarbeit/Logos/2016-02/Uni_Logo_2016.jpg" \* MERGEFORMATINET </w:instrText>
      </w:r>
      <w:r w:rsidRPr="00952FB8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952FB8">
        <w:rPr>
          <w:rFonts w:ascii="Times New Roman" w:eastAsia="Times New Roman" w:hAnsi="Times New Roman" w:cs="Times New Roman"/>
          <w:noProof/>
          <w:lang w:val="de-DE" w:eastAsia="de-DE"/>
        </w:rPr>
        <w:drawing>
          <wp:inline distT="0" distB="0" distL="0" distR="0">
            <wp:extent cx="1513490" cy="756745"/>
            <wp:effectExtent l="0" t="0" r="0" b="5715"/>
            <wp:docPr id="2" name="Grafik 2" descr="https://public.univie.ac.at/fileadmin/user_upload/d_oeffentlichkeitsarbeit/Logos/2016-02/Uni_Logo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blic.univie.ac.at/fileadmin/user_upload/d_oeffentlichkeitsarbeit/Logos/2016-02/Uni_Logo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24" cy="76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B8">
        <w:rPr>
          <w:rFonts w:ascii="Times New Roman" w:eastAsia="Times New Roman" w:hAnsi="Times New Roman" w:cs="Times New Roman"/>
          <w:lang w:eastAsia="de-DE"/>
        </w:rPr>
        <w:fldChar w:fldCharType="end"/>
      </w:r>
      <w:r w:rsidR="00C70685" w:rsidRPr="00C70685">
        <w:rPr>
          <w:rFonts w:ascii="Times New Roman" w:eastAsia="Times New Roman" w:hAnsi="Times New Roman" w:cs="Times New Roman"/>
          <w:lang w:eastAsia="de-DE"/>
        </w:rPr>
        <w:fldChar w:fldCharType="begin"/>
      </w:r>
      <w:r w:rsidR="00C70685" w:rsidRPr="00C70685">
        <w:rPr>
          <w:rFonts w:ascii="Times New Roman" w:eastAsia="Times New Roman" w:hAnsi="Times New Roman" w:cs="Times New Roman"/>
          <w:lang w:eastAsia="de-DE"/>
        </w:rPr>
        <w:instrText xml:space="preserve"> INCLUDEPICTURE "https://digymatex.eu/wp-content/uploads/2019/04/logo-3.png" \* MERGEFORMATINET </w:instrText>
      </w:r>
      <w:r w:rsidR="00C70685" w:rsidRPr="00C70685">
        <w:rPr>
          <w:rFonts w:ascii="Times New Roman" w:eastAsia="Times New Roman" w:hAnsi="Times New Roman" w:cs="Times New Roman"/>
          <w:lang w:eastAsia="de-DE"/>
        </w:rPr>
        <w:fldChar w:fldCharType="separate"/>
      </w:r>
      <w:r w:rsidR="00C70685" w:rsidRPr="00C70685">
        <w:rPr>
          <w:rFonts w:ascii="Times New Roman" w:eastAsia="Times New Roman" w:hAnsi="Times New Roman" w:cs="Times New Roman"/>
          <w:noProof/>
          <w:lang w:val="de-DE" w:eastAsia="de-DE"/>
        </w:rPr>
        <w:drawing>
          <wp:inline distT="0" distB="0" distL="0" distR="0" wp14:anchorId="449ADFFD" wp14:editId="048FBF7C">
            <wp:extent cx="811924" cy="811924"/>
            <wp:effectExtent l="0" t="0" r="0" b="1270"/>
            <wp:docPr id="3" name="Grafik 3" descr="https://digymatex.eu/wp-content/uploads/2019/04/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ymatex.eu/wp-content/uploads/2019/04/logo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24" cy="82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685" w:rsidRPr="00C70685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952FB8" w:rsidRPr="00952FB8" w:rsidRDefault="00952FB8" w:rsidP="00952FB8">
      <w:pPr>
        <w:rPr>
          <w:rFonts w:ascii="Times New Roman" w:eastAsia="Times New Roman" w:hAnsi="Times New Roman" w:cs="Times New Roman"/>
          <w:lang w:eastAsia="de-DE"/>
        </w:rPr>
      </w:pPr>
    </w:p>
    <w:p w:rsidR="00952FB8" w:rsidRDefault="00952FB8" w:rsidP="00820E12"/>
    <w:sectPr w:rsidR="00952FB8" w:rsidSect="005C4CD8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EB" w:rsidRDefault="00022FEB" w:rsidP="006B5012">
      <w:r>
        <w:separator/>
      </w:r>
    </w:p>
  </w:endnote>
  <w:endnote w:type="continuationSeparator" w:id="0">
    <w:p w:rsidR="00022FEB" w:rsidRDefault="00022FEB" w:rsidP="006B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12" w:rsidRPr="005B6F77" w:rsidRDefault="005B6F77" w:rsidP="00B17E4A">
    <w:pPr>
      <w:pStyle w:val="Fuzeile"/>
      <w:tabs>
        <w:tab w:val="clear" w:pos="9072"/>
        <w:tab w:val="right" w:pos="7938"/>
      </w:tabs>
      <w:ind w:left="1134" w:right="844"/>
      <w:rPr>
        <w:sz w:val="16"/>
        <w:szCs w:val="16"/>
        <w:lang w:val="en-GB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C38C5FB">
          <wp:simplePos x="0" y="0"/>
          <wp:positionH relativeFrom="column">
            <wp:posOffset>-19377</wp:posOffset>
          </wp:positionH>
          <wp:positionV relativeFrom="paragraph">
            <wp:posOffset>69202</wp:posOffset>
          </wp:positionV>
          <wp:extent cx="604800" cy="403200"/>
          <wp:effectExtent l="0" t="0" r="5080" b="3810"/>
          <wp:wrapNone/>
          <wp:docPr id="1" name="Grafik 1" descr="https://europa.eu/european-union/sites/europaeu/files/docs/body/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uropa.eu/european-union/sites/europaeu/files/docs/body/flag_yellow_hig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48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F77">
      <w:rPr>
        <w:sz w:val="16"/>
        <w:szCs w:val="16"/>
        <w:lang w:val="en-GB"/>
      </w:rPr>
      <w:t>This project has received funding from the European Union’s Horizon 2020 research</w:t>
    </w:r>
    <w:r>
      <w:rPr>
        <w:sz w:val="16"/>
        <w:szCs w:val="16"/>
        <w:lang w:val="en-GB"/>
      </w:rPr>
      <w:t xml:space="preserve"> </w:t>
    </w:r>
    <w:r w:rsidRPr="005B6F77">
      <w:rPr>
        <w:sz w:val="16"/>
        <w:szCs w:val="16"/>
        <w:lang w:val="en-GB"/>
      </w:rPr>
      <w:t xml:space="preserve">and innovation </w:t>
    </w:r>
    <w:r>
      <w:fldChar w:fldCharType="begin"/>
    </w:r>
    <w:r w:rsidRPr="005B6F77">
      <w:rPr>
        <w:lang w:val="en-US"/>
      </w:rPr>
      <w:instrText xml:space="preserve"> INCLUDEPICTURE "https://europa.eu/european-union/sites/europaeu/files/docs/body/flag_yellow_high.jpg" \* MERGEFORMATINET </w:instrText>
    </w:r>
    <w:r>
      <w:fldChar w:fldCharType="end"/>
    </w:r>
    <w:r w:rsidRPr="005B6F77">
      <w:rPr>
        <w:sz w:val="16"/>
        <w:szCs w:val="16"/>
        <w:lang w:val="en-GB"/>
      </w:rPr>
      <w:t>programme under grant agreement No 87057.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EB" w:rsidRDefault="00022FEB" w:rsidP="006B5012">
      <w:r>
        <w:separator/>
      </w:r>
    </w:p>
  </w:footnote>
  <w:footnote w:type="continuationSeparator" w:id="0">
    <w:p w:rsidR="00022FEB" w:rsidRDefault="00022FEB" w:rsidP="006B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12"/>
    <w:rsid w:val="00022FEB"/>
    <w:rsid w:val="00077A7B"/>
    <w:rsid w:val="000D2A27"/>
    <w:rsid w:val="000E1CF0"/>
    <w:rsid w:val="00255990"/>
    <w:rsid w:val="00285CDD"/>
    <w:rsid w:val="00303433"/>
    <w:rsid w:val="003D4B6A"/>
    <w:rsid w:val="00452DB5"/>
    <w:rsid w:val="00504837"/>
    <w:rsid w:val="0057095B"/>
    <w:rsid w:val="005B30F5"/>
    <w:rsid w:val="005B6F77"/>
    <w:rsid w:val="005C4CD8"/>
    <w:rsid w:val="005F1794"/>
    <w:rsid w:val="005F6537"/>
    <w:rsid w:val="006B5012"/>
    <w:rsid w:val="006F5068"/>
    <w:rsid w:val="0072344A"/>
    <w:rsid w:val="00820E12"/>
    <w:rsid w:val="008E6D91"/>
    <w:rsid w:val="00952FB8"/>
    <w:rsid w:val="00997C5E"/>
    <w:rsid w:val="009C02C3"/>
    <w:rsid w:val="009D3E47"/>
    <w:rsid w:val="00A177FB"/>
    <w:rsid w:val="00AC35CB"/>
    <w:rsid w:val="00AE3C71"/>
    <w:rsid w:val="00AF05E0"/>
    <w:rsid w:val="00B17E4A"/>
    <w:rsid w:val="00BD61BC"/>
    <w:rsid w:val="00C60C82"/>
    <w:rsid w:val="00C70685"/>
    <w:rsid w:val="00CA005C"/>
    <w:rsid w:val="00CB1B87"/>
    <w:rsid w:val="00D10161"/>
    <w:rsid w:val="00EB0918"/>
    <w:rsid w:val="00EC4511"/>
    <w:rsid w:val="00F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8FF1"/>
  <w15:chartTrackingRefBased/>
  <w15:docId w15:val="{F64346D8-6745-2E44-AC80-4C5F5245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B501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50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501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B5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5012"/>
  </w:style>
  <w:style w:type="paragraph" w:styleId="Fuzeile">
    <w:name w:val="footer"/>
    <w:basedOn w:val="Standard"/>
    <w:link w:val="FuzeileZchn"/>
    <w:uiPriority w:val="99"/>
    <w:unhideWhenUsed/>
    <w:rsid w:val="006B50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5012"/>
  </w:style>
  <w:style w:type="character" w:styleId="Hyperlink">
    <w:name w:val="Hyperlink"/>
    <w:basedOn w:val="Absatz-Standardschriftart"/>
    <w:uiPriority w:val="99"/>
    <w:unhideWhenUsed/>
    <w:rsid w:val="00C7068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70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70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ymatex.e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Martin Zimmermann</cp:lastModifiedBy>
  <cp:revision>14</cp:revision>
  <cp:lastPrinted>2020-02-20T13:51:00Z</cp:lastPrinted>
  <dcterms:created xsi:type="dcterms:W3CDTF">2020-02-20T13:05:00Z</dcterms:created>
  <dcterms:modified xsi:type="dcterms:W3CDTF">2020-03-23T13:39:00Z</dcterms:modified>
</cp:coreProperties>
</file>